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0268" w14:textId="3080F20B" w:rsidR="008C0852" w:rsidRPr="00CF47BA" w:rsidRDefault="008C0852" w:rsidP="008C085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F47BA">
        <w:rPr>
          <w:rFonts w:ascii="Times New Roman" w:hAnsi="Times New Roman" w:cs="Times New Roman"/>
          <w:b/>
          <w:sz w:val="24"/>
          <w:szCs w:val="24"/>
        </w:rPr>
        <w:t xml:space="preserve">Предварительное информирование граждан о проведении общественных обсуждений отчета об оценке воздействия на окружающую среду (ОВОС) по объекту: </w:t>
      </w:r>
      <w:r w:rsidR="00CF47BA" w:rsidRPr="00CF47BA">
        <w:rPr>
          <w:rFonts w:ascii="Times New Roman" w:hAnsi="Times New Roman" w:cs="Times New Roman"/>
          <w:sz w:val="24"/>
          <w:szCs w:val="24"/>
        </w:rPr>
        <w:t>«Техническая модернизация объектов по измельчению древесных отходов»</w:t>
      </w:r>
      <w:r w:rsidRPr="00CF47BA">
        <w:rPr>
          <w:rFonts w:ascii="Times New Roman" w:hAnsi="Times New Roman" w:cs="Times New Roman"/>
          <w:sz w:val="24"/>
          <w:szCs w:val="24"/>
        </w:rPr>
        <w:t>, расположенн</w:t>
      </w:r>
      <w:r w:rsidR="00CF47BA" w:rsidRPr="00CF47BA">
        <w:rPr>
          <w:rFonts w:ascii="Times New Roman" w:hAnsi="Times New Roman" w:cs="Times New Roman"/>
          <w:sz w:val="24"/>
          <w:szCs w:val="24"/>
        </w:rPr>
        <w:t>ого</w:t>
      </w:r>
      <w:r w:rsidRPr="00CF47BA">
        <w:rPr>
          <w:rFonts w:ascii="Times New Roman" w:hAnsi="Times New Roman" w:cs="Times New Roman"/>
          <w:sz w:val="24"/>
          <w:szCs w:val="24"/>
        </w:rPr>
        <w:t xml:space="preserve"> по адресу: г. Витебск, пер. Стахановский, 7</w:t>
      </w:r>
    </w:p>
    <w:p w14:paraId="38CF11A5" w14:textId="52A937E7" w:rsidR="008C0852" w:rsidRPr="00CF47BA" w:rsidRDefault="008C0852" w:rsidP="008C0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7BA">
        <w:rPr>
          <w:rFonts w:ascii="Times New Roman" w:hAnsi="Times New Roman" w:cs="Times New Roman"/>
          <w:b/>
          <w:sz w:val="24"/>
          <w:szCs w:val="24"/>
        </w:rPr>
        <w:t>План-график работ по проведению оценки воздействия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15"/>
        <w:gridCol w:w="3081"/>
      </w:tblGrid>
      <w:tr w:rsidR="008C0852" w:rsidRPr="00CF47BA" w14:paraId="11D4362E" w14:textId="77777777" w:rsidTr="00BE278E">
        <w:tc>
          <w:tcPr>
            <w:tcW w:w="5215" w:type="dxa"/>
          </w:tcPr>
          <w:p w14:paraId="43F4AFB9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14746845"/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программы проведения ОВОС</w:t>
            </w:r>
          </w:p>
        </w:tc>
        <w:tc>
          <w:tcPr>
            <w:tcW w:w="3081" w:type="dxa"/>
          </w:tcPr>
          <w:p w14:paraId="1D0632B6" w14:textId="73EEEB4B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2B6E42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6E42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2B6E42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C0852" w:rsidRPr="00CF47BA" w14:paraId="13565FDC" w14:textId="77777777" w:rsidTr="00BE278E">
        <w:tc>
          <w:tcPr>
            <w:tcW w:w="5215" w:type="dxa"/>
          </w:tcPr>
          <w:p w14:paraId="152F2FD2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предварительного информирования граждан о планируемой деятельности</w:t>
            </w:r>
          </w:p>
        </w:tc>
        <w:tc>
          <w:tcPr>
            <w:tcW w:w="3081" w:type="dxa"/>
          </w:tcPr>
          <w:p w14:paraId="4E4A4C1A" w14:textId="642E7E88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2B6E42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6E42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2B6E42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1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</w:tr>
      <w:tr w:rsidR="008C0852" w:rsidRPr="00CF47BA" w14:paraId="2088288C" w14:textId="77777777" w:rsidTr="00BE278E">
        <w:tc>
          <w:tcPr>
            <w:tcW w:w="5215" w:type="dxa"/>
          </w:tcPr>
          <w:p w14:paraId="73A8294D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ОВОС и подготовка отчета об ОВОС</w:t>
            </w:r>
          </w:p>
        </w:tc>
        <w:tc>
          <w:tcPr>
            <w:tcW w:w="3081" w:type="dxa"/>
          </w:tcPr>
          <w:p w14:paraId="15455986" w14:textId="6755A9FF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22.07.2022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C0852" w:rsidRPr="00CF47BA" w14:paraId="2CE4AC34" w14:textId="77777777" w:rsidTr="00BE278E">
        <w:tc>
          <w:tcPr>
            <w:tcW w:w="5215" w:type="dxa"/>
          </w:tcPr>
          <w:p w14:paraId="2288458C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уведомления о планируемой деятельности</w:t>
            </w:r>
          </w:p>
        </w:tc>
        <w:tc>
          <w:tcPr>
            <w:tcW w:w="3081" w:type="dxa"/>
          </w:tcPr>
          <w:p w14:paraId="60E0D8A9" w14:textId="43CFCB20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</w:tr>
      <w:tr w:rsidR="008C0852" w:rsidRPr="00CF47BA" w14:paraId="0AE878A2" w14:textId="77777777" w:rsidTr="00BE278E">
        <w:tc>
          <w:tcPr>
            <w:tcW w:w="5215" w:type="dxa"/>
          </w:tcPr>
          <w:p w14:paraId="5BAF1471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уведомления о планируемой деятельности и программы проведения ОВОС затрагиваемым сторонам*</w:t>
            </w:r>
          </w:p>
        </w:tc>
        <w:tc>
          <w:tcPr>
            <w:tcW w:w="3081" w:type="dxa"/>
          </w:tcPr>
          <w:p w14:paraId="66B00CD0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требуется*</w:t>
            </w:r>
          </w:p>
        </w:tc>
      </w:tr>
      <w:tr w:rsidR="008C0852" w:rsidRPr="00CF47BA" w14:paraId="331DB978" w14:textId="77777777" w:rsidTr="00BE278E">
        <w:tc>
          <w:tcPr>
            <w:tcW w:w="5215" w:type="dxa"/>
          </w:tcPr>
          <w:p w14:paraId="13689600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отчета об ОВОС затрагиваемым сторонам*</w:t>
            </w:r>
          </w:p>
        </w:tc>
        <w:tc>
          <w:tcPr>
            <w:tcW w:w="3081" w:type="dxa"/>
          </w:tcPr>
          <w:p w14:paraId="2E4F4BDA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требуется*</w:t>
            </w:r>
          </w:p>
        </w:tc>
      </w:tr>
      <w:tr w:rsidR="008C0852" w:rsidRPr="00CF47BA" w14:paraId="51FD37A9" w14:textId="77777777" w:rsidTr="00BE278E">
        <w:tc>
          <w:tcPr>
            <w:tcW w:w="5215" w:type="dxa"/>
          </w:tcPr>
          <w:p w14:paraId="1661112E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общественных обсуждений (слушаний) на территории: Республики Беларусь</w:t>
            </w:r>
          </w:p>
          <w:p w14:paraId="24DCCA5C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4BEB30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8A5A05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Затрагиваемых сторон*</w:t>
            </w:r>
          </w:p>
        </w:tc>
        <w:tc>
          <w:tcPr>
            <w:tcW w:w="3081" w:type="dxa"/>
          </w:tcPr>
          <w:p w14:paraId="32AC3388" w14:textId="1BFE43F8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2B6E42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2B6E42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2B6E42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1</w:t>
            </w:r>
            <w:r w:rsidR="002B6E42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B6E42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.2022(не менее 30 календарных дней)</w:t>
            </w:r>
          </w:p>
          <w:p w14:paraId="1341A759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BDCAFC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211498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1FC60B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требуется*</w:t>
            </w:r>
          </w:p>
        </w:tc>
      </w:tr>
      <w:tr w:rsidR="008C0852" w:rsidRPr="00CF47BA" w14:paraId="2CCB0E55" w14:textId="77777777" w:rsidTr="00BE278E">
        <w:tc>
          <w:tcPr>
            <w:tcW w:w="5215" w:type="dxa"/>
          </w:tcPr>
          <w:p w14:paraId="7A4D39EA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консультации по замечаниям затрагиваемых сторон*</w:t>
            </w:r>
          </w:p>
        </w:tc>
        <w:tc>
          <w:tcPr>
            <w:tcW w:w="3081" w:type="dxa"/>
          </w:tcPr>
          <w:p w14:paraId="7FB3B8F2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требуется*</w:t>
            </w:r>
          </w:p>
        </w:tc>
      </w:tr>
      <w:tr w:rsidR="008C0852" w:rsidRPr="00CF47BA" w14:paraId="0842FCC5" w14:textId="77777777" w:rsidTr="00BE278E">
        <w:tc>
          <w:tcPr>
            <w:tcW w:w="5215" w:type="dxa"/>
          </w:tcPr>
          <w:p w14:paraId="04F19472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Доработка отчета об ОВОС по замечаниям</w:t>
            </w:r>
          </w:p>
        </w:tc>
        <w:tc>
          <w:tcPr>
            <w:tcW w:w="3081" w:type="dxa"/>
          </w:tcPr>
          <w:p w14:paraId="42D88A6B" w14:textId="0770C2B3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1.2022 по 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</w:tr>
      <w:tr w:rsidR="008C0852" w:rsidRPr="00CF47BA" w14:paraId="67934DA9" w14:textId="77777777" w:rsidTr="00BE278E">
        <w:tc>
          <w:tcPr>
            <w:tcW w:w="5215" w:type="dxa"/>
          </w:tcPr>
          <w:p w14:paraId="0CE7D980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3081" w:type="dxa"/>
          </w:tcPr>
          <w:p w14:paraId="358FC55D" w14:textId="115F5AAB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1.2022 по 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.2022</w:t>
            </w:r>
          </w:p>
        </w:tc>
      </w:tr>
      <w:tr w:rsidR="008C0852" w:rsidRPr="00CF47BA" w14:paraId="7228CDA5" w14:textId="77777777" w:rsidTr="00BE278E">
        <w:tc>
          <w:tcPr>
            <w:tcW w:w="5215" w:type="dxa"/>
          </w:tcPr>
          <w:p w14:paraId="1917342C" w14:textId="77777777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решения в отношении планируемой деятельности</w:t>
            </w:r>
          </w:p>
        </w:tc>
        <w:tc>
          <w:tcPr>
            <w:tcW w:w="3081" w:type="dxa"/>
          </w:tcPr>
          <w:p w14:paraId="2A39456A" w14:textId="03F7E55B" w:rsidR="008C0852" w:rsidRPr="00473BD1" w:rsidRDefault="008C0852" w:rsidP="00BE27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2.2022 по 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7757DE"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73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течение 15 рабочих дней после получения заключения государственной экологической экспертизы)</w:t>
            </w:r>
          </w:p>
        </w:tc>
      </w:tr>
      <w:bookmarkEnd w:id="0"/>
    </w:tbl>
    <w:p w14:paraId="4EBDD26E" w14:textId="77777777" w:rsidR="008C0852" w:rsidRPr="00CF47BA" w:rsidRDefault="008C0852" w:rsidP="008C0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E9B9A" w14:textId="77777777" w:rsidR="008C0852" w:rsidRPr="00CF47BA" w:rsidRDefault="008C0852" w:rsidP="008C0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7BA">
        <w:rPr>
          <w:rFonts w:ascii="Times New Roman" w:hAnsi="Times New Roman" w:cs="Times New Roman"/>
          <w:b/>
          <w:sz w:val="24"/>
          <w:szCs w:val="24"/>
        </w:rPr>
        <w:t>Сведения о планируемой деятельности</w:t>
      </w:r>
    </w:p>
    <w:p w14:paraId="73E45462" w14:textId="056C8594" w:rsidR="008C0852" w:rsidRPr="00CF47BA" w:rsidRDefault="008C0852" w:rsidP="008C08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7BA">
        <w:rPr>
          <w:rFonts w:ascii="Times New Roman" w:hAnsi="Times New Roman" w:cs="Times New Roman"/>
          <w:b/>
          <w:sz w:val="24"/>
          <w:szCs w:val="24"/>
        </w:rPr>
        <w:t xml:space="preserve">Заказчик планируемой деятельности: </w:t>
      </w:r>
      <w:r w:rsidRPr="00CF47BA">
        <w:rPr>
          <w:rFonts w:ascii="Times New Roman" w:hAnsi="Times New Roman" w:cs="Times New Roman"/>
          <w:sz w:val="24"/>
          <w:szCs w:val="24"/>
        </w:rPr>
        <w:t>Открытое акционерно общество «</w:t>
      </w:r>
      <w:proofErr w:type="spellStart"/>
      <w:r w:rsidRPr="00CF47BA">
        <w:rPr>
          <w:rFonts w:ascii="Times New Roman" w:hAnsi="Times New Roman" w:cs="Times New Roman"/>
          <w:sz w:val="24"/>
          <w:szCs w:val="24"/>
        </w:rPr>
        <w:t>Витебскдрев</w:t>
      </w:r>
      <w:proofErr w:type="spellEnd"/>
      <w:r w:rsidRPr="00CF47BA">
        <w:rPr>
          <w:rFonts w:ascii="Times New Roman" w:hAnsi="Times New Roman" w:cs="Times New Roman"/>
          <w:sz w:val="24"/>
          <w:szCs w:val="24"/>
        </w:rPr>
        <w:t>»</w:t>
      </w:r>
    </w:p>
    <w:p w14:paraId="198633F5" w14:textId="5921A5CE" w:rsidR="008C0852" w:rsidRPr="00CF47BA" w:rsidRDefault="008C0852" w:rsidP="008C0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BA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 w:rsidRPr="00CF47BA">
        <w:rPr>
          <w:rFonts w:ascii="Times New Roman" w:hAnsi="Times New Roman" w:cs="Times New Roman"/>
          <w:sz w:val="24"/>
          <w:szCs w:val="24"/>
        </w:rPr>
        <w:t>210008, Республика Беларусь, город  Витебск, Стахановский переулок, 7</w:t>
      </w:r>
    </w:p>
    <w:p w14:paraId="4C83F753" w14:textId="7A6FD0A2" w:rsidR="008C0852" w:rsidRPr="00CF47BA" w:rsidRDefault="008C0852" w:rsidP="008C0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BA">
        <w:rPr>
          <w:rFonts w:ascii="Times New Roman" w:hAnsi="Times New Roman" w:cs="Times New Roman"/>
          <w:b/>
          <w:sz w:val="24"/>
          <w:szCs w:val="24"/>
        </w:rPr>
        <w:t xml:space="preserve">Контактный телефон: </w:t>
      </w:r>
      <w:r w:rsidRPr="00CF47BA">
        <w:rPr>
          <w:rFonts w:ascii="Times New Roman" w:hAnsi="Times New Roman" w:cs="Times New Roman"/>
          <w:sz w:val="24"/>
          <w:szCs w:val="24"/>
        </w:rPr>
        <w:t>(+375 212) 37-49-77</w:t>
      </w:r>
    </w:p>
    <w:p w14:paraId="73B35D7E" w14:textId="77777777" w:rsidR="008C0852" w:rsidRPr="00CF47BA" w:rsidRDefault="008C0852" w:rsidP="008C0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BA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CF47BA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CF47BA">
        <w:rPr>
          <w:rFonts w:ascii="Times New Roman" w:hAnsi="Times New Roman" w:cs="Times New Roman"/>
          <w:sz w:val="24"/>
          <w:szCs w:val="24"/>
        </w:rPr>
        <w:t xml:space="preserve">: drev@vitebsk.by </w:t>
      </w:r>
    </w:p>
    <w:p w14:paraId="22365F3A" w14:textId="77777777" w:rsidR="00CF47BA" w:rsidRPr="00CF47BA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Обоснование необходимости планируемой деятельности: </w:t>
      </w:r>
      <w:r w:rsidRPr="00CF47BA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Планируемая деятельность по объекту «Техническая модернизация объектов по измельчению древесных отходов»</w:t>
      </w:r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предусматривает установку технологического оборудования на территории предприятия ОАО "</w:t>
      </w:r>
      <w:proofErr w:type="spellStart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Витебскдрев</w:t>
      </w:r>
      <w:proofErr w:type="spellEnd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", которое предусмотрено для переработки древесных отходов, образующихся в процессе хозяйственной деятельности:</w:t>
      </w:r>
    </w:p>
    <w:p w14:paraId="1AEFFA0E" w14:textId="77777777" w:rsidR="00CF47BA" w:rsidRPr="00CF47BA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мобильная рубильная установка </w:t>
      </w:r>
      <w:proofErr w:type="spellStart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мод.HEM</w:t>
      </w:r>
      <w:proofErr w:type="spellEnd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540 Z/R;</w:t>
      </w:r>
    </w:p>
    <w:p w14:paraId="0358B797" w14:textId="77777777" w:rsidR="00CF47BA" w:rsidRPr="00CF47BA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машина рубильная барабанная </w:t>
      </w:r>
      <w:proofErr w:type="spellStart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мод.SKYWOOD</w:t>
      </w:r>
      <w:proofErr w:type="spellEnd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HM-400;</w:t>
      </w:r>
    </w:p>
    <w:p w14:paraId="7D87E0C9" w14:textId="77777777" w:rsidR="00CF47BA" w:rsidRPr="00CF47BA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- малошумная низкооборотная машина </w:t>
      </w:r>
      <w:proofErr w:type="spellStart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мод.Weima</w:t>
      </w:r>
      <w:proofErr w:type="spellEnd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тип  WL 15/55 V;</w:t>
      </w:r>
    </w:p>
    <w:p w14:paraId="60C7836B" w14:textId="77777777" w:rsidR="00CF47BA" w:rsidRPr="00CF47BA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универсальный </w:t>
      </w:r>
      <w:proofErr w:type="spellStart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измельчитель</w:t>
      </w:r>
      <w:proofErr w:type="spellEnd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отходов </w:t>
      </w:r>
      <w:proofErr w:type="spellStart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мод.RMZ</w:t>
      </w:r>
      <w:proofErr w:type="spellEnd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1000.</w:t>
      </w:r>
    </w:p>
    <w:p w14:paraId="61097836" w14:textId="77777777" w:rsidR="00CF47BA" w:rsidRPr="00CF47BA" w:rsidRDefault="00CF47BA" w:rsidP="00CF47BA">
      <w:pPr>
        <w:spacing w:after="0" w:line="240" w:lineRule="auto"/>
        <w:ind w:right="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программа переработки  отходов для использования: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4346"/>
        <w:gridCol w:w="2080"/>
        <w:gridCol w:w="2277"/>
      </w:tblGrid>
      <w:tr w:rsidR="00CF47BA" w:rsidRPr="00CF47BA" w14:paraId="600CD0F2" w14:textId="77777777" w:rsidTr="00363A79">
        <w:trPr>
          <w:trHeight w:val="645"/>
        </w:trPr>
        <w:tc>
          <w:tcPr>
            <w:tcW w:w="653" w:type="dxa"/>
          </w:tcPr>
          <w:p w14:paraId="43558F60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46A34F6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n/n</w:t>
            </w:r>
          </w:p>
        </w:tc>
        <w:tc>
          <w:tcPr>
            <w:tcW w:w="4346" w:type="dxa"/>
          </w:tcPr>
          <w:p w14:paraId="397E881A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отходов</w:t>
            </w:r>
          </w:p>
          <w:p w14:paraId="463812E7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14:paraId="703A105E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77" w:type="dxa"/>
          </w:tcPr>
          <w:p w14:paraId="7E92C7ED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</w:tr>
      <w:tr w:rsidR="00CF47BA" w:rsidRPr="00CF47BA" w14:paraId="7B8D6655" w14:textId="77777777" w:rsidTr="00363A79">
        <w:trPr>
          <w:trHeight w:val="615"/>
        </w:trPr>
        <w:tc>
          <w:tcPr>
            <w:tcW w:w="653" w:type="dxa"/>
            <w:vMerge w:val="restart"/>
          </w:tcPr>
          <w:p w14:paraId="66B8CBDF" w14:textId="77777777" w:rsidR="00CF47BA" w:rsidRPr="00CF47BA" w:rsidRDefault="00CF47BA" w:rsidP="00CF47BA">
            <w:pPr>
              <w:tabs>
                <w:tab w:val="left" w:pos="330"/>
              </w:tabs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346" w:type="dxa"/>
            <w:vMerge w:val="restart"/>
          </w:tcPr>
          <w:p w14:paraId="5A7222CB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древесные отходы собственного производства;</w:t>
            </w:r>
          </w:p>
          <w:p w14:paraId="67ADBE74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0F7059E3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щепа из кусковых отходов;</w:t>
            </w:r>
          </w:p>
          <w:p w14:paraId="64350299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щепа из коры;</w:t>
            </w:r>
          </w:p>
          <w:p w14:paraId="60B19D11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обрезки </w:t>
            </w:r>
            <w:proofErr w:type="gramStart"/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древесно-волокнистых</w:t>
            </w:r>
            <w:proofErr w:type="gramEnd"/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</w:t>
            </w:r>
          </w:p>
        </w:tc>
        <w:tc>
          <w:tcPr>
            <w:tcW w:w="2080" w:type="dxa"/>
          </w:tcPr>
          <w:p w14:paraId="18E38E30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14:paraId="6CD28853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пл.м³/мес.</w:t>
            </w:r>
          </w:p>
        </w:tc>
        <w:tc>
          <w:tcPr>
            <w:tcW w:w="2277" w:type="dxa"/>
          </w:tcPr>
          <w:p w14:paraId="63C4BD87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A7DB1B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3200</w:t>
            </w:r>
          </w:p>
        </w:tc>
      </w:tr>
      <w:tr w:rsidR="00CF47BA" w:rsidRPr="00CF47BA" w14:paraId="5ADF0EFC" w14:textId="77777777" w:rsidTr="00363A79">
        <w:trPr>
          <w:trHeight w:val="570"/>
        </w:trPr>
        <w:tc>
          <w:tcPr>
            <w:tcW w:w="653" w:type="dxa"/>
            <w:vMerge/>
          </w:tcPr>
          <w:p w14:paraId="7A9BCEAD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6" w:type="dxa"/>
            <w:vMerge/>
          </w:tcPr>
          <w:p w14:paraId="4654B02B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14:paraId="39F73C0F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14:paraId="5CC7EE81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пл.м³/мес.</w:t>
            </w:r>
          </w:p>
        </w:tc>
        <w:tc>
          <w:tcPr>
            <w:tcW w:w="2277" w:type="dxa"/>
          </w:tcPr>
          <w:p w14:paraId="7D15A9A5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A1687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1550</w:t>
            </w:r>
          </w:p>
        </w:tc>
      </w:tr>
      <w:tr w:rsidR="00CF47BA" w:rsidRPr="00CF47BA" w14:paraId="5294D118" w14:textId="77777777" w:rsidTr="00363A79">
        <w:trPr>
          <w:trHeight w:val="255"/>
        </w:trPr>
        <w:tc>
          <w:tcPr>
            <w:tcW w:w="653" w:type="dxa"/>
            <w:vMerge/>
          </w:tcPr>
          <w:p w14:paraId="3A4EC080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6" w:type="dxa"/>
            <w:vMerge/>
          </w:tcPr>
          <w:p w14:paraId="7A3BB800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14:paraId="600EDF78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пл.м³/мес.</w:t>
            </w:r>
          </w:p>
        </w:tc>
        <w:tc>
          <w:tcPr>
            <w:tcW w:w="2277" w:type="dxa"/>
          </w:tcPr>
          <w:p w14:paraId="359FE805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1450</w:t>
            </w:r>
          </w:p>
        </w:tc>
      </w:tr>
      <w:tr w:rsidR="00CF47BA" w:rsidRPr="00CF47BA" w14:paraId="0F13AF86" w14:textId="77777777" w:rsidTr="00363A79">
        <w:trPr>
          <w:trHeight w:val="570"/>
        </w:trPr>
        <w:tc>
          <w:tcPr>
            <w:tcW w:w="653" w:type="dxa"/>
            <w:vMerge/>
          </w:tcPr>
          <w:p w14:paraId="32267849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6" w:type="dxa"/>
            <w:vMerge/>
          </w:tcPr>
          <w:p w14:paraId="08E157F2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14:paraId="47F7A712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пл.м³/мес.</w:t>
            </w:r>
          </w:p>
          <w:p w14:paraId="02D1344F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14:paraId="2ED07B37" w14:textId="77777777" w:rsidR="00CF47BA" w:rsidRPr="00CF47BA" w:rsidRDefault="00CF47BA" w:rsidP="00CF47BA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200</w:t>
            </w:r>
          </w:p>
        </w:tc>
      </w:tr>
    </w:tbl>
    <w:p w14:paraId="01415730" w14:textId="77777777" w:rsidR="00CF47BA" w:rsidRPr="00CF47BA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14:paraId="42BA860F" w14:textId="77777777" w:rsidR="00CF47BA" w:rsidRPr="00CB48D0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</w:pPr>
      <w:r w:rsidRPr="00CB48D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Режим работы предприятия принят круглосуточный. Продолжительность смены – 12 часов, 305 дней в году.</w:t>
      </w:r>
      <w:bookmarkStart w:id="1" w:name="_GoBack"/>
      <w:bookmarkEnd w:id="1"/>
    </w:p>
    <w:p w14:paraId="08B5BB14" w14:textId="77777777" w:rsidR="00CF47BA" w:rsidRPr="00CB48D0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D6B419" w14:textId="65F5B42E" w:rsidR="00CF47BA" w:rsidRPr="00CF47BA" w:rsidRDefault="00CF47BA" w:rsidP="00CF47BA">
      <w:pPr>
        <w:spacing w:after="0" w:line="240" w:lineRule="auto"/>
        <w:ind w:firstLineChars="300" w:firstLine="723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47BA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Планируемая деятельность по объекту </w:t>
      </w:r>
      <w:r w:rsidRPr="000D2DC2"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«</w:t>
      </w:r>
      <w:r w:rsidR="000D2DC2" w:rsidRPr="000D2DC2"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Возведение лесоперерабатывающего цеха по</w:t>
      </w:r>
      <w:r w:rsidRPr="000D2DC2"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 пер. Стахановск</w:t>
      </w:r>
      <w:r w:rsidR="000D2DC2" w:rsidRPr="000D2DC2"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ому</w:t>
      </w:r>
      <w:r w:rsidRPr="000D2DC2"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, 7</w:t>
      </w:r>
      <w:r w:rsidR="000D2DC2" w:rsidRPr="000D2DC2"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 в г. Витебске</w:t>
      </w:r>
      <w:r w:rsidRPr="000D2DC2">
        <w:rPr>
          <w:rFonts w:ascii="Times New Roman" w:eastAsia="Arial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»</w:t>
      </w:r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предусматривает строительство:</w:t>
      </w:r>
    </w:p>
    <w:p w14:paraId="4DC80803" w14:textId="77777777" w:rsidR="00CF47BA" w:rsidRPr="00CF47BA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Здание </w:t>
      </w:r>
      <w:proofErr w:type="spellStart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лесоцеха</w:t>
      </w:r>
      <w:proofErr w:type="spellEnd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автоматической линией распила досок на базе станков DKP6 и D9 с биржей и навесом. Здание одноэтажное с навесом, высотой до низа несущих конструкций 6,3 м и размерами в плане 30х84 м:</w:t>
      </w:r>
    </w:p>
    <w:p w14:paraId="0DE82845" w14:textId="77777777" w:rsidR="00CF47BA" w:rsidRPr="00CF47BA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станки по обработке (распилу) бревна древесины, D-9 – 2шт. и DКР 6 – 2 </w:t>
      </w:r>
      <w:proofErr w:type="spellStart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шт</w:t>
      </w:r>
      <w:proofErr w:type="spellEnd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E5D95FE" w14:textId="77777777" w:rsidR="00CF47BA" w:rsidRPr="00CF47BA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Цех переработки пиломатериалов. Здание одноэтажное, высотой до низа несущих конструкций 6,3м и размерами в плане 18х36 м:</w:t>
      </w:r>
    </w:p>
    <w:p w14:paraId="074FEA39" w14:textId="77777777" w:rsidR="00CF47BA" w:rsidRPr="00CF47BA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станки продольного раскроя WP-100 и VC 700;</w:t>
      </w:r>
    </w:p>
    <w:p w14:paraId="1FD941FC" w14:textId="77777777" w:rsidR="00CF47BA" w:rsidRPr="00CF47BA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торцовочные станки с нижним расположением пилы СТБ 002 – 2 </w:t>
      </w:r>
      <w:proofErr w:type="spellStart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</w:t>
      </w:r>
      <w:proofErr w:type="spellEnd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6CC519A4" w14:textId="77777777" w:rsidR="00CF47BA" w:rsidRPr="00CF47BA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рубительная</w:t>
      </w:r>
      <w:proofErr w:type="spellEnd"/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машина;</w:t>
      </w:r>
    </w:p>
    <w:p w14:paraId="60759227" w14:textId="77777777" w:rsidR="00CF47BA" w:rsidRPr="00CF47BA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Навес для склада готовой продукции V=650м3. Здание одноэтажное, высотой до низа несущих конструкций 4,8м и размерами в плане 8х37,5 м. </w:t>
      </w:r>
    </w:p>
    <w:p w14:paraId="1974B976" w14:textId="77777777" w:rsidR="00CF47BA" w:rsidRPr="00CF47BA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Производственной программой проектируемыми цехами предусмотрено производство 275949 м3 пиломатериалов, в том числе, «Цех станков DKP-6 и D-9 с биржей и навесом» в год предусмотрен распил 266445 м3 бревен, а по «Цех переработки пиломатериалов» - 9504 м3/год пиломатериалов.</w:t>
      </w:r>
    </w:p>
    <w:p w14:paraId="2B6D942A" w14:textId="77777777" w:rsidR="00CF47BA" w:rsidRPr="00CF47BA" w:rsidRDefault="00CF47BA" w:rsidP="00CF47B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47B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Режим работы предприятия принят двухсменный. Продолжительность смены – 8 часов, при пятидневной рабочей неделе.</w:t>
      </w:r>
    </w:p>
    <w:p w14:paraId="25D9D0BF" w14:textId="77777777" w:rsidR="00CF47BA" w:rsidRPr="00CF47BA" w:rsidRDefault="00CF47BA" w:rsidP="00CF47B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029FFC9" w14:textId="77777777" w:rsidR="00CF47BA" w:rsidRPr="00CF47BA" w:rsidRDefault="00CF47BA" w:rsidP="00CF4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Планируемая деятельность по объекту «Реконструкция здания отделения измельчения древесины с организацией производства топливных гранул по пер. Стахановскому, 7/27 в г. Витебске»</w:t>
      </w:r>
      <w:r w:rsidRPr="00CF4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реконструкция здания бывшего отделения измельчения древесины для производства ДСП с организацией производства топливных гранул. Производство специализируется на изготовлении гранул из побочного продукта лесопиления (сырых опилок) и сырой стружки, вырабатываемой на существующем стружечном станке. </w:t>
      </w:r>
      <w:r w:rsidRPr="00CF4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топлива для </w:t>
      </w:r>
      <w:proofErr w:type="spellStart"/>
      <w:r w:rsidRPr="00CF4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теплогенератора</w:t>
      </w:r>
      <w:proofErr w:type="spellEnd"/>
      <w:r w:rsidRPr="00CF4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используются побочные продукты лесопиления (сырые опилки)</w:t>
      </w:r>
      <w:proofErr w:type="gramStart"/>
      <w:r w:rsidRPr="00CF4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Pr="00CF4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технологическом процессе используется существующее на предприятии оборудование и комплект аналога оборудования ООО «Завод </w:t>
      </w:r>
      <w:proofErr w:type="spellStart"/>
      <w:r w:rsidRPr="00CF4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Промметалл</w:t>
      </w:r>
      <w:proofErr w:type="spellEnd"/>
      <w:r w:rsidRPr="00CF4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ГК «</w:t>
      </w:r>
      <w:proofErr w:type="spellStart"/>
      <w:r w:rsidRPr="00CF4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Астек</w:t>
      </w:r>
      <w:proofErr w:type="spellEnd"/>
      <w:r w:rsidRPr="00CF4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Россия.</w:t>
      </w:r>
    </w:p>
    <w:p w14:paraId="56469809" w14:textId="77777777" w:rsidR="00CF47BA" w:rsidRPr="00CF47BA" w:rsidRDefault="00CF47BA" w:rsidP="00CF4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программа выпускаемой продукции: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5317"/>
        <w:gridCol w:w="1861"/>
        <w:gridCol w:w="2390"/>
      </w:tblGrid>
      <w:tr w:rsidR="00CF47BA" w:rsidRPr="00CF47BA" w14:paraId="3024297D" w14:textId="77777777" w:rsidTr="00363A79">
        <w:tc>
          <w:tcPr>
            <w:tcW w:w="27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437F30" w14:textId="77777777" w:rsidR="00CF47BA" w:rsidRPr="00CF47BA" w:rsidRDefault="00CF47BA" w:rsidP="00CF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972" w:type="pct"/>
            <w:tcBorders>
              <w:top w:val="single" w:sz="6" w:space="0" w:color="auto"/>
              <w:bottom w:val="single" w:sz="6" w:space="0" w:color="auto"/>
            </w:tcBorders>
          </w:tcPr>
          <w:p w14:paraId="5173402F" w14:textId="77777777" w:rsidR="00CF47BA" w:rsidRPr="00CF47BA" w:rsidRDefault="00CF47BA" w:rsidP="00CF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722C8E" w14:textId="77777777" w:rsidR="00CF47BA" w:rsidRPr="00CF47BA" w:rsidRDefault="00CF47BA" w:rsidP="00CF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F47BA" w:rsidRPr="00CF47BA" w14:paraId="6052BD91" w14:textId="77777777" w:rsidTr="00363A79"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587B72" w14:textId="77777777" w:rsidR="00CF47BA" w:rsidRPr="00CF47BA" w:rsidRDefault="00CF47BA" w:rsidP="00CF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84B8DA" w14:textId="77777777" w:rsidR="00CF47BA" w:rsidRPr="00CF47BA" w:rsidRDefault="00CF47BA" w:rsidP="00CF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по производству топливных гранул</w:t>
            </w:r>
          </w:p>
          <w:p w14:paraId="6DB4675F" w14:textId="77777777" w:rsidR="00CF47BA" w:rsidRPr="00CF47BA" w:rsidRDefault="00CF47BA" w:rsidP="00CF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A218" w14:textId="77777777" w:rsidR="00CF47BA" w:rsidRPr="00CF47BA" w:rsidRDefault="00CF47BA" w:rsidP="00CF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D52DA" w14:textId="77777777" w:rsidR="00CF47BA" w:rsidRPr="00CF47BA" w:rsidRDefault="00CF47BA" w:rsidP="00CF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/ час</w:t>
            </w:r>
          </w:p>
          <w:p w14:paraId="44F050C2" w14:textId="77777777" w:rsidR="00CF47BA" w:rsidRPr="00CF47BA" w:rsidRDefault="00CF47BA" w:rsidP="00CF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 / год</w:t>
            </w:r>
          </w:p>
          <w:p w14:paraId="5256FAF7" w14:textId="77777777" w:rsidR="00CF47BA" w:rsidRPr="00CF47BA" w:rsidRDefault="00CF47BA" w:rsidP="00CF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C36C" w14:textId="77777777" w:rsidR="00CF47BA" w:rsidRPr="00CF47BA" w:rsidRDefault="00CF47BA" w:rsidP="00CF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40370" w14:textId="77777777" w:rsidR="00CF47BA" w:rsidRPr="00CF47BA" w:rsidRDefault="00CF47BA" w:rsidP="00CF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14:paraId="6E64CD9B" w14:textId="77777777" w:rsidR="00CF47BA" w:rsidRPr="00CF47BA" w:rsidRDefault="00CF47BA" w:rsidP="00CF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36 600</w:t>
            </w:r>
          </w:p>
          <w:p w14:paraId="2C309F0F" w14:textId="77777777" w:rsidR="00CF47BA" w:rsidRPr="00CF47BA" w:rsidRDefault="00CF47BA" w:rsidP="00CF4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3F4994" w14:textId="77777777" w:rsidR="00CF47BA" w:rsidRPr="00CF47BA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3F68DCD" w14:textId="77777777" w:rsidR="00CF47BA" w:rsidRPr="00CF47BA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</w:pPr>
      <w:r w:rsidRPr="00CF47B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Режим работы предприятия принят трехсменный. Продолжительность смены – 8 часов, 305 дней в году.</w:t>
      </w:r>
    </w:p>
    <w:p w14:paraId="34AAE5EA" w14:textId="77777777" w:rsidR="00CF47BA" w:rsidRPr="00CF47BA" w:rsidRDefault="00CF47BA" w:rsidP="00CF47BA">
      <w:pPr>
        <w:spacing w:after="0" w:line="240" w:lineRule="auto"/>
        <w:ind w:firstLineChars="300"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</w:pPr>
      <w:r w:rsidRPr="00CF47BA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Принятые технологические решения минимизируют воздействия на компоненты природной среды (уменьшение объемов образования отходов производства).</w:t>
      </w:r>
    </w:p>
    <w:p w14:paraId="0E27D6D7" w14:textId="77777777" w:rsidR="008C0852" w:rsidRPr="00CF47BA" w:rsidRDefault="008C0852" w:rsidP="008C0852">
      <w:pPr>
        <w:pStyle w:val="point"/>
        <w:spacing w:before="0" w:after="0"/>
        <w:ind w:firstLine="709"/>
        <w:rPr>
          <w:b/>
          <w:u w:val="single"/>
        </w:rPr>
      </w:pPr>
    </w:p>
    <w:p w14:paraId="2D84F27F" w14:textId="43954AF6" w:rsidR="00CF47BA" w:rsidRPr="00445628" w:rsidRDefault="00445628" w:rsidP="00CF47BA">
      <w:pPr>
        <w:pStyle w:val="20"/>
        <w:tabs>
          <w:tab w:val="left" w:pos="720"/>
        </w:tabs>
        <w:suppressAutoHyphens/>
        <w:spacing w:line="276" w:lineRule="auto"/>
        <w:ind w:left="0" w:firstLine="709"/>
        <w:rPr>
          <w:b/>
          <w:spacing w:val="-3"/>
        </w:rPr>
      </w:pPr>
      <w:r w:rsidRPr="00445628">
        <w:rPr>
          <w:b/>
          <w:spacing w:val="-3"/>
        </w:rPr>
        <w:t xml:space="preserve">В качестве альтернативных вариантов </w:t>
      </w:r>
      <w:r>
        <w:rPr>
          <w:b/>
          <w:spacing w:val="-3"/>
        </w:rPr>
        <w:t xml:space="preserve">размещения площадки </w:t>
      </w:r>
      <w:r w:rsidRPr="00445628">
        <w:rPr>
          <w:b/>
          <w:spacing w:val="-3"/>
        </w:rPr>
        <w:t>рассматрива</w:t>
      </w:r>
      <w:r>
        <w:rPr>
          <w:b/>
          <w:spacing w:val="-3"/>
        </w:rPr>
        <w:t>ется</w:t>
      </w:r>
      <w:r w:rsidRPr="00445628">
        <w:rPr>
          <w:b/>
          <w:spacing w:val="-3"/>
        </w:rPr>
        <w:t>:</w:t>
      </w:r>
    </w:p>
    <w:p w14:paraId="6057C7DA" w14:textId="6DB54907" w:rsidR="00CF47BA" w:rsidRPr="00CF47BA" w:rsidRDefault="00CF47BA" w:rsidP="00CF47BA">
      <w:pPr>
        <w:pStyle w:val="20"/>
        <w:numPr>
          <w:ilvl w:val="0"/>
          <w:numId w:val="1"/>
        </w:numPr>
        <w:suppressAutoHyphens/>
        <w:spacing w:after="0" w:line="276" w:lineRule="auto"/>
        <w:ind w:left="0" w:firstLine="709"/>
        <w:jc w:val="both"/>
        <w:rPr>
          <w:spacing w:val="-3"/>
        </w:rPr>
      </w:pPr>
      <w:r w:rsidRPr="00CF47BA">
        <w:rPr>
          <w:spacing w:val="-3"/>
        </w:rPr>
        <w:t>Альтернативная площадка №1 (принятые проектом площади</w:t>
      </w:r>
      <w:r w:rsidR="00DA3CA3">
        <w:rPr>
          <w:spacing w:val="-3"/>
        </w:rPr>
        <w:t xml:space="preserve"> существующего предприятия</w:t>
      </w:r>
      <w:r w:rsidRPr="00CF47BA">
        <w:rPr>
          <w:spacing w:val="-3"/>
        </w:rPr>
        <w:t>);</w:t>
      </w:r>
    </w:p>
    <w:p w14:paraId="229AEE9B" w14:textId="27ACC1B0" w:rsidR="00CF47BA" w:rsidRPr="00CF47BA" w:rsidRDefault="00CF47BA" w:rsidP="00CF47B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F47BA">
        <w:rPr>
          <w:rFonts w:ascii="Times New Roman" w:hAnsi="Times New Roman" w:cs="Times New Roman"/>
          <w:spacing w:val="-3"/>
          <w:sz w:val="24"/>
          <w:szCs w:val="24"/>
        </w:rPr>
        <w:t xml:space="preserve">Альтернативная площадка №2 (расположение на свободных площадях </w:t>
      </w:r>
      <w:r w:rsidR="00DA3CA3" w:rsidRPr="00DA3CA3">
        <w:rPr>
          <w:rFonts w:ascii="Times New Roman" w:hAnsi="Times New Roman" w:cs="Times New Roman"/>
          <w:spacing w:val="-3"/>
          <w:sz w:val="24"/>
          <w:szCs w:val="24"/>
        </w:rPr>
        <w:t>существующего</w:t>
      </w:r>
      <w:r w:rsidR="00DA3CA3" w:rsidRPr="00CF47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A3C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47BA">
        <w:rPr>
          <w:rFonts w:ascii="Times New Roman" w:hAnsi="Times New Roman" w:cs="Times New Roman"/>
          <w:spacing w:val="-3"/>
          <w:sz w:val="24"/>
          <w:szCs w:val="24"/>
        </w:rPr>
        <w:t xml:space="preserve">предприятия); </w:t>
      </w:r>
    </w:p>
    <w:p w14:paraId="2CC0862E" w14:textId="77777777" w:rsidR="00CF47BA" w:rsidRPr="00CF47BA" w:rsidRDefault="00CF47BA" w:rsidP="00CF47BA">
      <w:pPr>
        <w:pStyle w:val="20"/>
        <w:numPr>
          <w:ilvl w:val="0"/>
          <w:numId w:val="1"/>
        </w:numPr>
        <w:suppressAutoHyphens/>
        <w:spacing w:after="0" w:line="276" w:lineRule="auto"/>
        <w:ind w:left="0" w:firstLine="709"/>
        <w:jc w:val="both"/>
        <w:rPr>
          <w:spacing w:val="-3"/>
        </w:rPr>
      </w:pPr>
      <w:r w:rsidRPr="00DA3CA3">
        <w:rPr>
          <w:rFonts w:eastAsiaTheme="minorHAnsi"/>
          <w:spacing w:val="-3"/>
          <w:lang w:eastAsia="en-US"/>
        </w:rPr>
        <w:t>Отказ от реализации</w:t>
      </w:r>
      <w:r w:rsidRPr="00CF47BA">
        <w:rPr>
          <w:spacing w:val="-3"/>
        </w:rPr>
        <w:t xml:space="preserve"> планируемой деятельности «нулевая альтернатива».</w:t>
      </w:r>
    </w:p>
    <w:p w14:paraId="70E84C54" w14:textId="7997347D" w:rsidR="00CF47BA" w:rsidRPr="00CF47BA" w:rsidRDefault="0020750D" w:rsidP="0020750D">
      <w:pPr>
        <w:tabs>
          <w:tab w:val="left" w:pos="280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C59E31" wp14:editId="7913CCDC">
            <wp:extent cx="5939790" cy="35255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льтернати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C6EFC" w14:textId="77777777" w:rsidR="00CF47BA" w:rsidRPr="00CF47BA" w:rsidRDefault="00CF47BA" w:rsidP="00CF47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4A7651" w14:textId="77777777" w:rsidR="00CF47BA" w:rsidRPr="00281DED" w:rsidRDefault="00CF47BA" w:rsidP="00CF47BA">
      <w:pPr>
        <w:pStyle w:val="20"/>
        <w:tabs>
          <w:tab w:val="left" w:pos="720"/>
        </w:tabs>
        <w:suppressAutoHyphens/>
        <w:spacing w:after="0" w:line="276" w:lineRule="auto"/>
        <w:ind w:left="0" w:firstLine="709"/>
        <w:jc w:val="both"/>
        <w:rPr>
          <w:spacing w:val="-3"/>
        </w:rPr>
      </w:pPr>
      <w:r w:rsidRPr="00281DED">
        <w:rPr>
          <w:spacing w:val="-3"/>
        </w:rPr>
        <w:t>Воздействие на основные компоненты окружающей среды при реализации первого и второго вариантов следующее:</w:t>
      </w:r>
    </w:p>
    <w:p w14:paraId="1FA9C0D1" w14:textId="77777777" w:rsidR="00CF47BA" w:rsidRPr="00281DED" w:rsidRDefault="00CF47BA" w:rsidP="00CF47BA">
      <w:pPr>
        <w:pStyle w:val="20"/>
        <w:tabs>
          <w:tab w:val="left" w:pos="720"/>
        </w:tabs>
        <w:suppressAutoHyphens/>
        <w:spacing w:after="0" w:line="276" w:lineRule="auto"/>
        <w:ind w:left="0" w:firstLine="709"/>
        <w:jc w:val="both"/>
        <w:rPr>
          <w:spacing w:val="-3"/>
        </w:rPr>
      </w:pPr>
      <w:r w:rsidRPr="00281DED">
        <w:rPr>
          <w:spacing w:val="-3"/>
        </w:rPr>
        <w:t>- воздействие на атмосферный воздух происходит за счет выбросов загрязняющих веществ, как при строительстве, так и при функционировании объекта;</w:t>
      </w:r>
    </w:p>
    <w:p w14:paraId="4E56DF07" w14:textId="77777777" w:rsidR="00CF47BA" w:rsidRPr="00281DED" w:rsidRDefault="00CF47BA" w:rsidP="00CF47BA">
      <w:pPr>
        <w:pStyle w:val="20"/>
        <w:tabs>
          <w:tab w:val="left" w:pos="720"/>
        </w:tabs>
        <w:suppressAutoHyphens/>
        <w:spacing w:after="0" w:line="276" w:lineRule="auto"/>
        <w:ind w:left="0" w:firstLine="709"/>
        <w:jc w:val="both"/>
        <w:rPr>
          <w:spacing w:val="-3"/>
        </w:rPr>
      </w:pPr>
      <w:r w:rsidRPr="00281DED">
        <w:rPr>
          <w:spacing w:val="-3"/>
        </w:rPr>
        <w:t>- воздействие на подземные воды не прогнозируется;</w:t>
      </w:r>
    </w:p>
    <w:p w14:paraId="75B6E5DB" w14:textId="77777777" w:rsidR="00CF47BA" w:rsidRPr="00281DED" w:rsidRDefault="00CF47BA" w:rsidP="00CF47BA">
      <w:pPr>
        <w:pStyle w:val="20"/>
        <w:tabs>
          <w:tab w:val="left" w:pos="720"/>
        </w:tabs>
        <w:suppressAutoHyphens/>
        <w:spacing w:after="0" w:line="276" w:lineRule="auto"/>
        <w:ind w:left="0" w:firstLine="709"/>
        <w:jc w:val="both"/>
        <w:rPr>
          <w:spacing w:val="-3"/>
        </w:rPr>
      </w:pPr>
      <w:r w:rsidRPr="00281DED">
        <w:rPr>
          <w:spacing w:val="-3"/>
        </w:rPr>
        <w:t>- воздействие на почвенный покров на этапе проведения строительных работ незначительное;</w:t>
      </w:r>
    </w:p>
    <w:p w14:paraId="049D0C5B" w14:textId="77777777" w:rsidR="00CF47BA" w:rsidRPr="00281DED" w:rsidRDefault="00CF47BA" w:rsidP="00CF47BA">
      <w:pPr>
        <w:pStyle w:val="20"/>
        <w:tabs>
          <w:tab w:val="left" w:pos="720"/>
        </w:tabs>
        <w:suppressAutoHyphens/>
        <w:spacing w:after="0" w:line="276" w:lineRule="auto"/>
        <w:ind w:left="0" w:firstLine="709"/>
        <w:jc w:val="both"/>
        <w:rPr>
          <w:spacing w:val="-3"/>
        </w:rPr>
      </w:pPr>
      <w:r w:rsidRPr="00281DED">
        <w:rPr>
          <w:spacing w:val="-3"/>
        </w:rPr>
        <w:t xml:space="preserve">- воздействие на земельные ресурсы и почвенный покров в границах санитарно-защитной зоны предприятия проявляется за счет осаждения загрязняющих веществ из атмосферного воздуха на поверхность земли и при реализации природоохранных мероприятий будет минимально. </w:t>
      </w:r>
    </w:p>
    <w:p w14:paraId="17EFB409" w14:textId="682BBD02" w:rsidR="00CF47BA" w:rsidRPr="00281DED" w:rsidRDefault="00CF47BA" w:rsidP="00CF47BA">
      <w:pPr>
        <w:pStyle w:val="20"/>
        <w:tabs>
          <w:tab w:val="left" w:pos="720"/>
        </w:tabs>
        <w:suppressAutoHyphens/>
        <w:spacing w:after="0" w:line="276" w:lineRule="auto"/>
        <w:ind w:left="0" w:firstLine="709"/>
        <w:jc w:val="both"/>
        <w:rPr>
          <w:spacing w:val="-3"/>
        </w:rPr>
      </w:pPr>
      <w:r w:rsidRPr="00281DED">
        <w:rPr>
          <w:spacing w:val="-3"/>
        </w:rPr>
        <w:t>При реализации первого и второго вариантов природопользователь получает экономическую выгоду,</w:t>
      </w:r>
      <w:r>
        <w:rPr>
          <w:spacing w:val="-3"/>
        </w:rPr>
        <w:t xml:space="preserve"> реализует </w:t>
      </w:r>
      <w:r w:rsidRPr="00281DED">
        <w:rPr>
          <w:color w:val="000000"/>
        </w:rPr>
        <w:t>Национальн</w:t>
      </w:r>
      <w:r>
        <w:rPr>
          <w:color w:val="000000"/>
        </w:rPr>
        <w:t>ую</w:t>
      </w:r>
      <w:r w:rsidRPr="00281DED">
        <w:rPr>
          <w:color w:val="000000"/>
        </w:rPr>
        <w:t xml:space="preserve"> стратеги</w:t>
      </w:r>
      <w:r>
        <w:rPr>
          <w:color w:val="000000"/>
        </w:rPr>
        <w:t>ю</w:t>
      </w:r>
      <w:r w:rsidRPr="00281DED">
        <w:rPr>
          <w:color w:val="000000"/>
        </w:rPr>
        <w:t xml:space="preserve"> устойчивого социально-</w:t>
      </w:r>
      <w:r w:rsidRPr="00281DED">
        <w:rPr>
          <w:color w:val="000000"/>
        </w:rPr>
        <w:lastRenderedPageBreak/>
        <w:t xml:space="preserve">экономического развития Республики </w:t>
      </w:r>
      <w:r>
        <w:rPr>
          <w:color w:val="000000"/>
        </w:rPr>
        <w:t>Беларусь на период до 2030 года</w:t>
      </w:r>
      <w:r w:rsidR="00DA3CA3">
        <w:rPr>
          <w:color w:val="000000"/>
        </w:rPr>
        <w:t xml:space="preserve"> </w:t>
      </w:r>
      <w:r w:rsidR="00DA3CA3" w:rsidRPr="00CF47BA">
        <w:rPr>
          <w:color w:val="000000"/>
        </w:rPr>
        <w:t>(пункт 6.4.)</w:t>
      </w:r>
      <w:r>
        <w:rPr>
          <w:color w:val="000000"/>
        </w:rPr>
        <w:t xml:space="preserve">, </w:t>
      </w:r>
      <w:r w:rsidRPr="00281DED">
        <w:rPr>
          <w:spacing w:val="-3"/>
        </w:rPr>
        <w:t xml:space="preserve">а так же осуществляет экономию первичных топливных ресурсов. </w:t>
      </w:r>
    </w:p>
    <w:p w14:paraId="61DA80DA" w14:textId="1C5E9703" w:rsidR="00CF47BA" w:rsidRPr="00281DED" w:rsidRDefault="00CF47BA" w:rsidP="00CF47BA">
      <w:pPr>
        <w:pStyle w:val="20"/>
        <w:tabs>
          <w:tab w:val="left" w:pos="720"/>
        </w:tabs>
        <w:suppressAutoHyphens/>
        <w:spacing w:after="0" w:line="276" w:lineRule="auto"/>
        <w:ind w:left="0" w:firstLine="709"/>
        <w:jc w:val="both"/>
        <w:rPr>
          <w:spacing w:val="-3"/>
        </w:rPr>
      </w:pPr>
      <w:r w:rsidRPr="00281DED">
        <w:rPr>
          <w:spacing w:val="-3"/>
        </w:rPr>
        <w:t>При реализации третьего варианта – отказ от планируемой хозяйственной деятельности – воздействие на основные компоненты природной среды не наблюдается, вместе с тем можно отметить наличие  утерянной выгоды в социально-экономическом разрезе</w:t>
      </w:r>
      <w:r w:rsidR="00DA3CA3">
        <w:rPr>
          <w:spacing w:val="-3"/>
        </w:rPr>
        <w:t>, увеличение объемов образования отходов производства, нерациональное использование топливно-энергетических ресурсов</w:t>
      </w:r>
      <w:r w:rsidRPr="00281DED">
        <w:rPr>
          <w:spacing w:val="-3"/>
        </w:rPr>
        <w:t xml:space="preserve">. </w:t>
      </w:r>
    </w:p>
    <w:p w14:paraId="168E2542" w14:textId="77777777" w:rsidR="00CF47BA" w:rsidRPr="007C1DC3" w:rsidRDefault="00CF47BA" w:rsidP="00CF47BA">
      <w:pPr>
        <w:pStyle w:val="20"/>
        <w:tabs>
          <w:tab w:val="left" w:pos="720"/>
        </w:tabs>
        <w:suppressAutoHyphens/>
        <w:spacing w:after="0" w:line="276" w:lineRule="auto"/>
        <w:ind w:left="0" w:firstLine="709"/>
        <w:jc w:val="both"/>
        <w:rPr>
          <w:spacing w:val="-3"/>
        </w:rPr>
      </w:pPr>
      <w:r w:rsidRPr="00281DED">
        <w:rPr>
          <w:spacing w:val="-3"/>
        </w:rPr>
        <w:t xml:space="preserve">Таким образом, исходя из приведенной сравнительной характеристики, реализация проектных решений по варианту I – имеет ряд положительных и отрицательных последствий. При его реализации трансформация основных компонентов окружающей среды незначительна, а по производственно-экономическим и социальным показателям </w:t>
      </w:r>
      <w:r w:rsidRPr="007C1DC3">
        <w:rPr>
          <w:spacing w:val="-3"/>
        </w:rPr>
        <w:t>обладает положительным эффектом.</w:t>
      </w:r>
    </w:p>
    <w:p w14:paraId="25ECE862" w14:textId="77777777" w:rsidR="00D35CA4" w:rsidRPr="00D35CA4" w:rsidRDefault="00D35CA4" w:rsidP="00D35C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5C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Место и дата опубликования </w:t>
      </w:r>
      <w:r w:rsidRPr="00D35CA4">
        <w:rPr>
          <w:rFonts w:ascii="Times New Roman" w:eastAsia="Calibri" w:hAnsi="Times New Roman" w:cs="Times New Roman"/>
          <w:b/>
          <w:sz w:val="24"/>
          <w:szCs w:val="24"/>
        </w:rPr>
        <w:t>предварительного информирования</w:t>
      </w:r>
      <w:r w:rsidRPr="00D35C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0C9BCD66" w14:textId="69CD73E9" w:rsidR="00D35CA4" w:rsidRPr="00D35CA4" w:rsidRDefault="00D35CA4" w:rsidP="00D35C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CA4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печатных СМИ – газета «</w:t>
      </w:r>
      <w:proofErr w:type="spellStart"/>
      <w:r w:rsidR="00CB48D0" w:rsidRPr="007C1DC3">
        <w:rPr>
          <w:rFonts w:ascii="Times New Roman" w:eastAsia="Times New Roman" w:hAnsi="Times New Roman" w:cs="Times New Roman"/>
          <w:sz w:val="24"/>
          <w:szCs w:val="24"/>
          <w:lang w:eastAsia="ar-SA"/>
        </w:rPr>
        <w:t>Витьбичи</w:t>
      </w:r>
      <w:proofErr w:type="spellEnd"/>
      <w:r w:rsidRPr="00D35C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от </w:t>
      </w:r>
      <w:r w:rsidR="00CB48D0" w:rsidRPr="007C1DC3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D35C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8D0" w:rsidRPr="007C1DC3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Pr="00D35C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 г.</w:t>
      </w:r>
    </w:p>
    <w:p w14:paraId="502374B5" w14:textId="719BFA74" w:rsidR="00D35CA4" w:rsidRPr="00D35CA4" w:rsidRDefault="00D35CA4" w:rsidP="00D35C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5C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электронном виде – на сайте Витебского горисполкома </w:t>
      </w:r>
      <w:hyperlink r:id="rId7" w:history="1">
        <w:r w:rsidRPr="00D35CA4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v</w:t>
        </w:r>
      </w:hyperlink>
      <w:r w:rsidRPr="00D35C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itebsk.gov.by </w:t>
      </w:r>
      <w:r w:rsidR="00CB48D0" w:rsidRPr="007C1DC3">
        <w:rPr>
          <w:rFonts w:ascii="Times New Roman" w:eastAsia="Times New Roman" w:hAnsi="Times New Roman" w:cs="Times New Roman"/>
          <w:sz w:val="24"/>
          <w:szCs w:val="24"/>
          <w:lang w:eastAsia="ar-SA"/>
        </w:rPr>
        <w:t>29 сентября 2022г</w:t>
      </w:r>
    </w:p>
    <w:p w14:paraId="68B97330" w14:textId="77777777" w:rsidR="00CF47BA" w:rsidRPr="007C1DC3" w:rsidRDefault="00CF47BA" w:rsidP="006C0B77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</w:pPr>
    </w:p>
    <w:sectPr w:rsidR="00CF47BA" w:rsidRPr="007C1D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DD4"/>
    <w:multiLevelType w:val="multilevel"/>
    <w:tmpl w:val="19A75DD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CD"/>
    <w:rsid w:val="000D2DC2"/>
    <w:rsid w:val="001302CD"/>
    <w:rsid w:val="0020750D"/>
    <w:rsid w:val="002B6E42"/>
    <w:rsid w:val="00445628"/>
    <w:rsid w:val="00473BD1"/>
    <w:rsid w:val="005E7D71"/>
    <w:rsid w:val="006C0B77"/>
    <w:rsid w:val="007757DE"/>
    <w:rsid w:val="00797B13"/>
    <w:rsid w:val="007C1DC3"/>
    <w:rsid w:val="008242FF"/>
    <w:rsid w:val="00870751"/>
    <w:rsid w:val="008C0852"/>
    <w:rsid w:val="00922C48"/>
    <w:rsid w:val="00953F5E"/>
    <w:rsid w:val="00A235AA"/>
    <w:rsid w:val="00B915B7"/>
    <w:rsid w:val="00C409B6"/>
    <w:rsid w:val="00CB48D0"/>
    <w:rsid w:val="00CF47BA"/>
    <w:rsid w:val="00D35CA4"/>
    <w:rsid w:val="00DA3CA3"/>
    <w:rsid w:val="00DD605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4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C0852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0852"/>
    <w:rPr>
      <w:color w:val="0563C1" w:themeColor="hyperlink"/>
      <w:u w:val="single"/>
    </w:rPr>
  </w:style>
  <w:style w:type="paragraph" w:customStyle="1" w:styleId="newncpi">
    <w:name w:val="newncpi"/>
    <w:basedOn w:val="a"/>
    <w:rsid w:val="008C0852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39"/>
    <w:rsid w:val="008C0852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CF47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F4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E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C0852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0852"/>
    <w:rPr>
      <w:color w:val="0563C1" w:themeColor="hyperlink"/>
      <w:u w:val="single"/>
    </w:rPr>
  </w:style>
  <w:style w:type="paragraph" w:customStyle="1" w:styleId="newncpi">
    <w:name w:val="newncpi"/>
    <w:basedOn w:val="a"/>
    <w:rsid w:val="008C0852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39"/>
    <w:rsid w:val="008C0852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CF47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F4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tebsk.gov.by/ru/zhel_rayon-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Зимник Татьяна Алексеевна</cp:lastModifiedBy>
  <cp:revision>11</cp:revision>
  <dcterms:created xsi:type="dcterms:W3CDTF">2021-12-01T13:40:00Z</dcterms:created>
  <dcterms:modified xsi:type="dcterms:W3CDTF">2022-09-28T05:14:00Z</dcterms:modified>
</cp:coreProperties>
</file>